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aleway Light" w:cs="Raleway Light" w:eastAsia="Raleway Light" w:hAnsi="Raleway Light"/>
          <w:sz w:val="52"/>
          <w:szCs w:val="52"/>
        </w:rPr>
      </w:pPr>
      <w:r w:rsidDel="00000000" w:rsidR="00000000" w:rsidRPr="00000000">
        <w:rPr>
          <w:rtl w:val="0"/>
        </w:rPr>
      </w:r>
    </w:p>
    <w:p w:rsidR="00000000" w:rsidDel="00000000" w:rsidP="00000000" w:rsidRDefault="00000000" w:rsidRPr="00000000" w14:paraId="00000002">
      <w:pPr>
        <w:rPr>
          <w:rFonts w:ascii="Raleway Light" w:cs="Raleway Light" w:eastAsia="Raleway Light" w:hAnsi="Raleway Light"/>
          <w:sz w:val="52"/>
          <w:szCs w:val="52"/>
        </w:rPr>
      </w:pPr>
      <w:r w:rsidDel="00000000" w:rsidR="00000000" w:rsidRPr="00000000">
        <w:rPr>
          <w:rtl w:val="0"/>
        </w:rPr>
      </w:r>
    </w:p>
    <w:p w:rsidR="00000000" w:rsidDel="00000000" w:rsidP="00000000" w:rsidRDefault="00000000" w:rsidRPr="00000000" w14:paraId="00000003">
      <w:pPr>
        <w:rPr>
          <w:rFonts w:ascii="Raleway Light" w:cs="Raleway Light" w:eastAsia="Raleway Light" w:hAnsi="Raleway Light"/>
          <w:sz w:val="52"/>
          <w:szCs w:val="52"/>
        </w:rPr>
      </w:pPr>
      <w:r w:rsidDel="00000000" w:rsidR="00000000" w:rsidRPr="00000000">
        <w:rPr>
          <w:rtl w:val="0"/>
        </w:rPr>
      </w:r>
    </w:p>
    <w:p w:rsidR="00000000" w:rsidDel="00000000" w:rsidP="00000000" w:rsidRDefault="00000000" w:rsidRPr="00000000" w14:paraId="00000004">
      <w:pPr>
        <w:rPr>
          <w:rFonts w:ascii="Raleway Light" w:cs="Raleway Light" w:eastAsia="Raleway Light" w:hAnsi="Raleway Light"/>
          <w:sz w:val="52"/>
          <w:szCs w:val="52"/>
        </w:rPr>
      </w:pPr>
      <w:r w:rsidDel="00000000" w:rsidR="00000000" w:rsidRPr="00000000">
        <w:rPr>
          <w:rtl w:val="0"/>
        </w:rPr>
      </w:r>
    </w:p>
    <w:p w:rsidR="00000000" w:rsidDel="00000000" w:rsidP="00000000" w:rsidRDefault="00000000" w:rsidRPr="00000000" w14:paraId="00000005">
      <w:pPr>
        <w:rPr>
          <w:rFonts w:ascii="Raleway Light" w:cs="Raleway Light" w:eastAsia="Raleway Light" w:hAnsi="Raleway Light"/>
          <w:sz w:val="52"/>
          <w:szCs w:val="52"/>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635</wp:posOffset>
            </wp:positionV>
            <wp:extent cx="6120130" cy="2008505"/>
            <wp:effectExtent b="0" l="0" r="0" t="0"/>
            <wp:wrapTopAndBottom distB="0" dist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6120130" cy="2008505"/>
                    </a:xfrm>
                    <a:prstGeom prst="rect"/>
                    <a:ln/>
                  </pic:spPr>
                </pic:pic>
              </a:graphicData>
            </a:graphic>
          </wp:anchor>
        </w:drawing>
      </w:r>
    </w:p>
    <w:p w:rsidR="00000000" w:rsidDel="00000000" w:rsidP="00000000" w:rsidRDefault="00000000" w:rsidRPr="00000000" w14:paraId="00000006">
      <w:pPr>
        <w:pStyle w:val="Title"/>
        <w:jc w:val="center"/>
        <w:rPr>
          <w:rFonts w:ascii="Raleway Light" w:cs="Raleway Light" w:eastAsia="Raleway Light" w:hAnsi="Raleway Light"/>
          <w:b w:val="1"/>
          <w:sz w:val="52"/>
          <w:szCs w:val="52"/>
        </w:rPr>
      </w:pPr>
      <w:bookmarkStart w:colFirst="0" w:colLast="0" w:name="_wtky68bojt9r" w:id="0"/>
      <w:bookmarkEnd w:id="0"/>
      <w:r w:rsidDel="00000000" w:rsidR="00000000" w:rsidRPr="00000000">
        <w:rPr>
          <w:rtl w:val="0"/>
        </w:rPr>
        <w:t xml:space="preserve">Nom du document</w:t>
      </w:r>
      <w:r w:rsidDel="00000000" w:rsidR="00000000" w:rsidRPr="00000000">
        <w:rPr>
          <w:rtl w:val="0"/>
        </w:rPr>
      </w:r>
    </w:p>
    <w:p w:rsidR="00000000" w:rsidDel="00000000" w:rsidP="00000000" w:rsidRDefault="00000000" w:rsidRPr="00000000" w14:paraId="00000007">
      <w:pPr>
        <w:pStyle w:val="Subtitle"/>
        <w:jc w:val="center"/>
        <w:rPr/>
      </w:pPr>
      <w:bookmarkStart w:colFirst="0" w:colLast="0" w:name="_qvpb6fyezujk" w:id="1"/>
      <w:bookmarkEnd w:id="1"/>
      <w:r w:rsidDel="00000000" w:rsidR="00000000" w:rsidRPr="00000000">
        <w:rPr>
          <w:rtl w:val="0"/>
        </w:rPr>
        <w:t xml:space="preserve">Version du produit</w:t>
      </w:r>
    </w:p>
    <w:p w:rsidR="00000000" w:rsidDel="00000000" w:rsidP="00000000" w:rsidRDefault="00000000" w:rsidRPr="00000000" w14:paraId="00000008">
      <w:pPr>
        <w:rPr>
          <w:rFonts w:ascii="Raleway Light" w:cs="Raleway Light" w:eastAsia="Raleway Light" w:hAnsi="Raleway Light"/>
          <w:sz w:val="52"/>
          <w:szCs w:val="52"/>
        </w:rPr>
      </w:pPr>
      <w:r w:rsidDel="00000000" w:rsidR="00000000" w:rsidRPr="00000000">
        <w:rPr>
          <w:rtl w:val="0"/>
        </w:rPr>
      </w:r>
    </w:p>
    <w:p w:rsidR="00000000" w:rsidDel="00000000" w:rsidP="00000000" w:rsidRDefault="00000000" w:rsidRPr="00000000" w14:paraId="00000009">
      <w:pPr>
        <w:rPr>
          <w:rFonts w:ascii="Raleway Light" w:cs="Raleway Light" w:eastAsia="Raleway Light" w:hAnsi="Raleway Light"/>
          <w:sz w:val="52"/>
          <w:szCs w:val="52"/>
        </w:rPr>
      </w:pPr>
      <w:r w:rsidDel="00000000" w:rsidR="00000000" w:rsidRPr="00000000">
        <w:rPr>
          <w:rtl w:val="0"/>
        </w:rPr>
      </w:r>
    </w:p>
    <w:p w:rsidR="00000000" w:rsidDel="00000000" w:rsidP="00000000" w:rsidRDefault="00000000" w:rsidRPr="00000000" w14:paraId="0000000A">
      <w:pPr>
        <w:rPr>
          <w:rFonts w:ascii="Raleway Light" w:cs="Raleway Light" w:eastAsia="Raleway Light" w:hAnsi="Raleway Light"/>
          <w:sz w:val="52"/>
          <w:szCs w:val="52"/>
        </w:rPr>
      </w:pPr>
      <w:r w:rsidDel="00000000" w:rsidR="00000000" w:rsidRPr="00000000">
        <w:rPr>
          <w:rtl w:val="0"/>
        </w:rPr>
      </w:r>
    </w:p>
    <w:p w:rsidR="00000000" w:rsidDel="00000000" w:rsidP="00000000" w:rsidRDefault="00000000" w:rsidRPr="00000000" w14:paraId="0000000B">
      <w:pPr>
        <w:rPr>
          <w:rFonts w:ascii="Raleway Light" w:cs="Raleway Light" w:eastAsia="Raleway Light" w:hAnsi="Raleway Light"/>
          <w:sz w:val="52"/>
          <w:szCs w:val="52"/>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Light" w:cs="Raleway Light" w:eastAsia="Raleway Light" w:hAnsi="Raleway Light"/>
          <w:b w:val="0"/>
          <w:i w:val="0"/>
          <w:smallCaps w:val="0"/>
          <w:strike w:val="0"/>
          <w:color w:val="f99830"/>
          <w:sz w:val="52"/>
          <w:szCs w:val="5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aleway Light" w:cs="Raleway Light" w:eastAsia="Raleway Light" w:hAnsi="Raleway Light"/>
          <w:b w:val="0"/>
          <w:i w:val="0"/>
          <w:smallCaps w:val="0"/>
          <w:strike w:val="0"/>
          <w:color w:val="f99830"/>
          <w:sz w:val="52"/>
          <w:szCs w:val="52"/>
          <w:u w:val="none"/>
          <w:shd w:fill="auto" w:val="clear"/>
          <w:vertAlign w:val="baseline"/>
        </w:rPr>
        <w:sectPr>
          <w:headerReference r:id="rId7" w:type="default"/>
          <w:headerReference r:id="rId8" w:type="first"/>
          <w:footerReference r:id="rId9" w:type="default"/>
          <w:footerReference r:id="rId10" w:type="first"/>
          <w:pgSz w:h="16838" w:w="11906"/>
          <w:pgMar w:bottom="1736" w:top="1691" w:left="1134" w:right="1134" w:header="1134" w:footer="1134"/>
          <w:pgNumType w:start="0"/>
          <w:titlePg w:val="1"/>
        </w:sectPr>
      </w:pPr>
      <w:r w:rsidDel="00000000" w:rsidR="00000000" w:rsidRPr="00000000">
        <w:br w:type="page"/>
      </w:r>
      <w:r w:rsidDel="00000000" w:rsidR="00000000" w:rsidRPr="00000000">
        <w:rPr>
          <w:rtl w:val="0"/>
        </w:rPr>
      </w:r>
    </w:p>
    <w:p w:rsidR="00000000" w:rsidDel="00000000" w:rsidP="00000000" w:rsidRDefault="00000000" w:rsidRPr="00000000" w14:paraId="0000000E">
      <w:pPr>
        <w:pStyle w:val="Heading1"/>
        <w:rPr>
          <w:vertAlign w:val="baseline"/>
        </w:rPr>
      </w:pPr>
      <w:bookmarkStart w:colFirst="0" w:colLast="0" w:name="_d7sbew12mnjx" w:id="2"/>
      <w:bookmarkEnd w:id="2"/>
      <w:r w:rsidDel="00000000" w:rsidR="00000000" w:rsidRPr="00000000">
        <w:rPr>
          <w:vertAlign w:val="baseline"/>
          <w:rtl w:val="0"/>
        </w:rPr>
        <w:t xml:space="preserve">Titre de niveau 1</w:t>
      </w:r>
    </w:p>
    <w:p w:rsidR="00000000" w:rsidDel="00000000" w:rsidP="00000000" w:rsidRDefault="00000000" w:rsidRPr="00000000" w14:paraId="0000000F">
      <w:pPr>
        <w:pStyle w:val="Heading2"/>
        <w:rPr>
          <w:vertAlign w:val="baseline"/>
        </w:rPr>
      </w:pPr>
      <w:bookmarkStart w:colFirst="0" w:colLast="0" w:name="_vo2mmybp023c" w:id="3"/>
      <w:bookmarkEnd w:id="3"/>
      <w:r w:rsidDel="00000000" w:rsidR="00000000" w:rsidRPr="00000000">
        <w:rPr>
          <w:vertAlign w:val="baseline"/>
          <w:rtl w:val="0"/>
        </w:rPr>
        <w:t xml:space="preserve">Titre de niveau 2</w:t>
      </w:r>
    </w:p>
    <w:p w:rsidR="00000000" w:rsidDel="00000000" w:rsidP="00000000" w:rsidRDefault="00000000" w:rsidRPr="00000000" w14:paraId="00000010">
      <w:pPr>
        <w:pStyle w:val="Heading3"/>
        <w:rPr>
          <w:vertAlign w:val="baseline"/>
        </w:rPr>
      </w:pPr>
      <w:bookmarkStart w:colFirst="0" w:colLast="0" w:name="_v14au56cvfqc" w:id="4"/>
      <w:bookmarkEnd w:id="4"/>
      <w:r w:rsidDel="00000000" w:rsidR="00000000" w:rsidRPr="00000000">
        <w:rPr>
          <w:vertAlign w:val="baseline"/>
          <w:rtl w:val="0"/>
        </w:rPr>
        <w:t xml:space="preserve">Titre de niveau 3</w:t>
      </w:r>
    </w:p>
    <w:p w:rsidR="00000000" w:rsidDel="00000000" w:rsidP="00000000" w:rsidRDefault="00000000" w:rsidRPr="00000000" w14:paraId="00000011">
      <w:pPr>
        <w:pStyle w:val="Heading4"/>
        <w:rPr>
          <w:vertAlign w:val="baseline"/>
        </w:rPr>
      </w:pPr>
      <w:bookmarkStart w:colFirst="0" w:colLast="0" w:name="_kv6xh7v1xc26" w:id="5"/>
      <w:bookmarkEnd w:id="5"/>
      <w:r w:rsidDel="00000000" w:rsidR="00000000" w:rsidRPr="00000000">
        <w:rPr>
          <w:vertAlign w:val="baseline"/>
          <w:rtl w:val="0"/>
        </w:rPr>
        <w:t xml:space="preserve">Titre de niveau 4</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spacing w:after="240" w:before="240" w:lineRule="auto"/>
        <w:rPr/>
      </w:pPr>
      <w:r w:rsidDel="00000000" w:rsidR="00000000" w:rsidRPr="00000000">
        <w:rPr>
          <w:rtl w:val="0"/>
        </w:rPr>
        <w:t xml:space="preserve">Soleo saepe ante oculos ponere, idque libenter crebris usurpare sermonibus, omnis nostrorum imperatorum, omnis exterarum gentium potentissimorumque populorum, omnis clarissimorum regum res gestas, cum tuis nec contentionum magnitudine nec numero proeliorum nec varietate regionum nec celeritate conficiendi nec dissimilitudine bellorum posse conferri; nec vero disiunctissimas terras citius passibus cuiusquam potuisse peragrari, quam tuis non dicam cursibus, sed victoriis lustratae sunt.</w:t>
      </w:r>
    </w:p>
    <w:p w:rsidR="00000000" w:rsidDel="00000000" w:rsidP="00000000" w:rsidRDefault="00000000" w:rsidRPr="00000000" w14:paraId="00000014">
      <w:pPr>
        <w:spacing w:after="240" w:before="240" w:lineRule="auto"/>
        <w:rPr/>
      </w:pPr>
      <w:r w:rsidDel="00000000" w:rsidR="00000000" w:rsidRPr="00000000">
        <w:rPr>
          <w:rtl w:val="0"/>
        </w:rPr>
        <w:t xml:space="preserve">Sed cautela nimia in peiores haeserat plagas, ut narrabimus postea, aemulis consarcinantibus insidias graves apud Constantium, cetera medium principem sed siquid auribus eius huius modi quivis infudisset ignotus, acerbum et inplacabilem et in hoc causarum titulo dissimilem sui.</w:t>
      </w:r>
    </w:p>
    <w:p w:rsidR="00000000" w:rsidDel="00000000" w:rsidP="00000000" w:rsidRDefault="00000000" w:rsidRPr="00000000" w14:paraId="00000015">
      <w:pPr>
        <w:spacing w:after="240" w:before="240" w:lineRule="auto"/>
        <w:rPr/>
      </w:pPr>
      <w:r w:rsidDel="00000000" w:rsidR="00000000" w:rsidRPr="00000000">
        <w:rPr>
          <w:rtl w:val="0"/>
        </w:rPr>
        <w:t xml:space="preserve">Circa hos dies Lollianus primae lanuginis adulescens, Lampadi filius ex praefecto, exploratius causam Maximino spectante, convictus codicem noxiarum artium nondum per aetatem firmato consilio descripsisse, exulque mittendus, ut sperabatur, patris inpulsu provocavit ad principem, et iussus ad eius comitatum duci, de fumo, ut aiunt, in flammam traditus Phalangio Baeticae consulari cecidit funesti carnificis manu.</w:t>
      </w:r>
    </w:p>
    <w:p w:rsidR="00000000" w:rsidDel="00000000" w:rsidP="00000000" w:rsidRDefault="00000000" w:rsidRPr="00000000" w14:paraId="00000016">
      <w:pPr>
        <w:spacing w:after="240" w:before="240" w:lineRule="auto"/>
        <w:rPr/>
      </w:pPr>
      <w:r w:rsidDel="00000000" w:rsidR="00000000" w:rsidRPr="00000000">
        <w:rPr>
          <w:rtl w:val="0"/>
        </w:rPr>
        <w:t xml:space="preserve">Illud tamen te esse admonitum volo, primum ut qualis es talem te esse omnes existiment ut, quantum a rerum turpitudine abes, tantum te a verborum libertate seiungas; deinde ut ea in alterum ne dicas, quae cum tibi falso responsa sint, erubescas. Quis est enim, cui via ista non pateat, qui isti aetati atque etiam isti dignitati non possit quam velit petulanter, etiamsi sine ulla suspicione, at non sine argumento male dicere? Sed istarum partium culpa est eorum, qui te agere voluerunt; laus pudoris tui, quod ea te invitum dicere videbamus, ingenii, quod ornate politeque dixisti.</w:t>
      </w:r>
    </w:p>
    <w:p w:rsidR="00000000" w:rsidDel="00000000" w:rsidP="00000000" w:rsidRDefault="00000000" w:rsidRPr="00000000" w14:paraId="00000017">
      <w:pPr>
        <w:spacing w:after="240" w:before="240" w:lineRule="auto"/>
        <w:rPr/>
      </w:pPr>
      <w:r w:rsidDel="00000000" w:rsidR="00000000" w:rsidRPr="00000000">
        <w:rPr>
          <w:rtl w:val="0"/>
        </w:rPr>
        <w:t xml:space="preserve">Restabat ut Caesar post haec properaret accitus et abstergendae causa suspicionis sororem suam, eius uxorem, Constantius ad se tandem desideratam venire multis fictisque blanditiis hortabatur. quae licet ambigeret metuens saepe cruentum, spe tamen quod eum lenire poterit ut germanum profecta, cum Bithyniam introisset, in statione quae Caenos Gallicanos appellatur, absumpta est vi febrium repentina. cuius post obitum maritus contemplans cecidisse fiduciam qua se fultum existimabat, anxia cogitatione, quid moliretur haerebat.</w:t>
      </w:r>
    </w:p>
    <w:p w:rsidR="00000000" w:rsidDel="00000000" w:rsidP="00000000" w:rsidRDefault="00000000" w:rsidRPr="00000000" w14:paraId="00000018">
      <w:pPr>
        <w:spacing w:after="240" w:before="240" w:lineRule="auto"/>
        <w:rPr/>
      </w:pPr>
      <w:r w:rsidDel="00000000" w:rsidR="00000000" w:rsidRPr="00000000">
        <w:rPr>
          <w:rtl w:val="0"/>
        </w:rPr>
        <w:t xml:space="preserve">Vbi curarum abiectis ponderibus aliis tamquam nodum et codicem difficillimum Caesarem convellere nisu valido cogitabat, eique deliberanti cum proximis clandestinis conloquiis et nocturnis qua vi, quibusve commentis id fieret, antequam effundendis rebus pertinacius incumberet confidentia, acciri mollioribus scriptis per simulationem tractatus publici nimis urgentis eundem placuerat Gallum, ut auxilio destitutus sine ullo interiret obstaculo.</w:t>
      </w:r>
    </w:p>
    <w:p w:rsidR="00000000" w:rsidDel="00000000" w:rsidP="00000000" w:rsidRDefault="00000000" w:rsidRPr="00000000" w14:paraId="00000019">
      <w:pPr>
        <w:spacing w:after="240" w:before="240" w:lineRule="auto"/>
        <w:rPr/>
      </w:pPr>
      <w:r w:rsidDel="00000000" w:rsidR="00000000" w:rsidRPr="00000000">
        <w:rPr>
          <w:rtl w:val="0"/>
        </w:rPr>
        <w:t xml:space="preserve">Nam quibusdam, quos audio sapientes habitos in Graecia, placuisse opinor mirabilia quaedam (sed nihil est quod illi non persequantur argutiis): partim fugiendas esse nimias amicitias, ne necesse sit unum sollicitum esse pro pluribus; satis superque esse sibi suarum cuique rerum, alienis nimis implicari molestum esse; commodissimum esse quam laxissimas habenas habere amicitiae, quas vel adducas, cum velis, vel remittas; caput enim esse ad beate vivendum securitatem, qua frui non possit animus, si tamquam parturiat unus pro pluribus.</w:t>
      </w:r>
    </w:p>
    <w:p w:rsidR="00000000" w:rsidDel="00000000" w:rsidP="00000000" w:rsidRDefault="00000000" w:rsidRPr="00000000" w14:paraId="0000001A">
      <w:pPr>
        <w:spacing w:after="240" w:before="240" w:lineRule="auto"/>
        <w:rPr/>
      </w:pPr>
      <w:r w:rsidDel="00000000" w:rsidR="00000000" w:rsidRPr="00000000">
        <w:rPr>
          <w:rtl w:val="0"/>
        </w:rPr>
        <w:t xml:space="preserve">Iis igitur est difficilius satis facere, qui se Latina scripta dicunt contemnere. in quibus hoc primum est in quo admirer, cur in gravissimis rebus non delectet eos sermo patrius, cum idem fabellas Latinas ad verbum e Graecis expressas non inviti legant. quis enim tam inimicus paene nomini Romano est, qui Ennii Medeam aut Antiopam Pacuvii spernat aut reiciat, quod se isdem Euripidis fabulis delectari dicat, Latinas litteras oderit?</w:t>
      </w:r>
    </w:p>
    <w:p w:rsidR="00000000" w:rsidDel="00000000" w:rsidP="00000000" w:rsidRDefault="00000000" w:rsidRPr="00000000" w14:paraId="0000001B">
      <w:pPr>
        <w:spacing w:after="240" w:before="240" w:lineRule="auto"/>
        <w:rPr/>
      </w:pPr>
      <w:r w:rsidDel="00000000" w:rsidR="00000000" w:rsidRPr="00000000">
        <w:rPr>
          <w:rtl w:val="0"/>
        </w:rPr>
        <w:t xml:space="preserve">Intellectum est enim mihi quidem in multis, et maxime in me ipso, sed paulo ante in omnibus, cum M. Marcellum senatui reique publicae concessisti, commemoratis praesertim offensionibus, te auctoritatem huius ordinis dignitatemque rei publicae tuis vel doloribus vel suspicionibus anteferre. Ille quidem fructum omnis ante actae vitae hodierno die maximum cepit, cum summo consensu senatus, tum iudicio tuo gravissimo et maximo. Ex quo profecto intellegis quanta in dato beneficio sit laus, cum in accepto sit tanta gloria.</w:t>
      </w:r>
    </w:p>
    <w:p w:rsidR="00000000" w:rsidDel="00000000" w:rsidP="00000000" w:rsidRDefault="00000000" w:rsidRPr="00000000" w14:paraId="0000001C">
      <w:pPr>
        <w:spacing w:after="240" w:before="240" w:lineRule="auto"/>
        <w:rPr/>
      </w:pPr>
      <w:r w:rsidDel="00000000" w:rsidR="00000000" w:rsidRPr="00000000">
        <w:rPr>
          <w:rtl w:val="0"/>
        </w:rPr>
        <w:t xml:space="preserve">Huic Arabia est conserta, ex alio latere Nabataeis contigua; opima varietate conmerciorum castrisque oppleta validis et castellis, quae ad repellendos gentium vicinarum excursus sollicitudo pervigil veterum per oportunos saltus erexit et cautos. haec quoque civitates habet inter oppida quaedam ingentes Bostram et Gerasam atque Philadelphiam murorum firmitate cautissimas. hanc provinciae inposito nomine rectoreque adtributo obtemperare legibus nostris Traianus conpulit imperator incolarum tumore saepe contunso cum glorioso marte Mediam urgeret et Parthos.</w:t>
      </w:r>
    </w:p>
    <w:p w:rsidR="00000000" w:rsidDel="00000000" w:rsidP="00000000" w:rsidRDefault="00000000" w:rsidRPr="00000000" w14:paraId="0000001D">
      <w:pPr>
        <w:spacing w:after="240" w:before="240" w:lineRule="auto"/>
        <w:rPr/>
      </w:pPr>
      <w:r w:rsidDel="00000000" w:rsidR="00000000" w:rsidRPr="00000000">
        <w:rPr>
          <w:rtl w:val="0"/>
        </w:rPr>
        <w:t xml:space="preserve">Et prima post Osdroenam quam, ut dictum est, ab hac descriptione discrevimus, Commagena, nunc Euphratensis, clementer adsurgit, Hierapoli, vetere Nino et Samosata civitatibus amplis inlustris.</w:t>
      </w:r>
    </w:p>
    <w:p w:rsidR="00000000" w:rsidDel="00000000" w:rsidP="00000000" w:rsidRDefault="00000000" w:rsidRPr="00000000" w14:paraId="0000001E">
      <w:pPr>
        <w:spacing w:after="240" w:before="240" w:lineRule="auto"/>
        <w:rPr/>
      </w:pPr>
      <w:r w:rsidDel="00000000" w:rsidR="00000000" w:rsidRPr="00000000">
        <w:rPr>
          <w:rtl w:val="0"/>
        </w:rPr>
        <w:t xml:space="preserve">Principium autem unde latius se funditabat, emersit ex negotio tali. Chilo ex vicario et coniux eius Maxima nomine, questi apud Olybrium ea tempestate urbi praefectum, vitamque suam venenis petitam adseverantes inpetrarunt ut hi, quos suspectati sunt, ilico rapti conpingerentur in vincula, organarius Sericus et Asbolius palaestrita et aruspex Campensis.</w:t>
      </w:r>
    </w:p>
    <w:p w:rsidR="00000000" w:rsidDel="00000000" w:rsidP="00000000" w:rsidRDefault="00000000" w:rsidRPr="00000000" w14:paraId="0000001F">
      <w:pPr>
        <w:spacing w:after="240" w:before="240" w:lineRule="auto"/>
        <w:rPr/>
      </w:pPr>
      <w:r w:rsidDel="00000000" w:rsidR="00000000" w:rsidRPr="00000000">
        <w:rPr>
          <w:rtl w:val="0"/>
        </w:rPr>
        <w:t xml:space="preserve">His cognitis Gallus ut serpens adpetitus telo vel saxo iamque spes extremas opperiens et succurrens saluti suae quavis ratione colligi omnes iussit armatos et cum starent attoniti, districta dentium acie stridens adeste inquit viri fortes mihi periclitanti vobiscum.</w:t>
      </w:r>
    </w:p>
    <w:p w:rsidR="00000000" w:rsidDel="00000000" w:rsidP="00000000" w:rsidRDefault="00000000" w:rsidRPr="00000000" w14:paraId="00000020">
      <w:pPr>
        <w:spacing w:after="240" w:before="240" w:lineRule="auto"/>
        <w:rPr/>
      </w:pPr>
      <w:r w:rsidDel="00000000" w:rsidR="00000000" w:rsidRPr="00000000">
        <w:rPr>
          <w:rtl w:val="0"/>
        </w:rPr>
        <w:t xml:space="preserve">Et Epigonus quidem amictu tenus philosophus, ut apparuit, prece frustra temptata, sulcatis lateribus mortisque metu admoto turpi confessione cogitatorum socium, quae nulla erant, fuisse firmavit cum nec vidisset quicquam nec audisset penitus expers forensium rerum; Eusebius vero obiecta fidentius negans, suspensus in eodem gradu constantiae stetit latrocinium illud esse, non iudicium clamans.</w:t>
      </w:r>
    </w:p>
    <w:p w:rsidR="00000000" w:rsidDel="00000000" w:rsidP="00000000" w:rsidRDefault="00000000" w:rsidRPr="00000000" w14:paraId="00000021">
      <w:pPr>
        <w:spacing w:after="240" w:before="240" w:lineRule="auto"/>
        <w:rPr/>
      </w:pPr>
      <w:r w:rsidDel="00000000" w:rsidR="00000000" w:rsidRPr="00000000">
        <w:rPr>
          <w:rtl w:val="0"/>
        </w:rPr>
        <w:t xml:space="preserve">Principium autem unde latius se funditabat, emersit ex negotio tali. Chilo ex vicario et coniux eius Maxima nomine, questi apud Olybrium ea tempestate urbi praefectum, vitamque suam venenis petitam adseverantes inpetrarunt ut hi, quos suspectati sunt, ilico rapti conpingerentur in vincula, organarius Sericus et Asbolius palaestrita et aruspex Campensis.</w:t>
      </w:r>
    </w:p>
    <w:p w:rsidR="00000000" w:rsidDel="00000000" w:rsidP="00000000" w:rsidRDefault="00000000" w:rsidRPr="00000000" w14:paraId="00000022">
      <w:pPr>
        <w:rPr/>
      </w:pPr>
      <w:r w:rsidDel="00000000" w:rsidR="00000000" w:rsidRPr="00000000">
        <w:rPr>
          <w:rtl w:val="0"/>
        </w:rPr>
      </w:r>
    </w:p>
    <w:sectPr>
      <w:type w:val="continuous"/>
      <w:pgSz w:h="16838" w:w="11906"/>
      <w:pgMar w:bottom="1736" w:top="1691" w:left="1134" w:right="1134" w:header="1134" w:footer="113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Ralew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aleway SemiBol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Raleway Light">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 w:name="Raleway Medium">
    <w:embedRegular w:fontKey="{00000000-0000-0000-0000-000000000000}" r:id="rId13" w:subsetted="0"/>
    <w:embedBold w:fontKey="{00000000-0000-0000-0000-000000000000}" r:id="rId14" w:subsetted="0"/>
    <w:embedItalic w:fontKey="{00000000-0000-0000-0000-000000000000}" r:id="rId15" w:subsetted="0"/>
    <w:embedBoldItalic w:fontKey="{00000000-0000-0000-0000-000000000000}" r:id="rId1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jc w:val="right"/>
      <w:rPr>
        <w:rFonts w:ascii="Raleway Light" w:cs="Raleway Light" w:eastAsia="Raleway Light" w:hAnsi="Raleway Light"/>
        <w:sz w:val="28"/>
        <w:szCs w:val="28"/>
      </w:rPr>
    </w:pPr>
    <w:r w:rsidDel="00000000" w:rsidR="00000000" w:rsidRPr="00000000">
      <w:rPr>
        <w:rFonts w:ascii="Raleway" w:cs="Raleway" w:eastAsia="Raleway" w:hAnsi="Raleway"/>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rPr>
        <w:rFonts w:ascii="Raleway" w:cs="Raleway" w:eastAsia="Raleway" w:hAnsi="Raleway"/>
      </w:rPr>
    </w:pPr>
    <w:r w:rsidDel="00000000" w:rsidR="00000000" w:rsidRPr="00000000">
      <w:rPr>
        <w:rFonts w:ascii="Raleway" w:cs="Raleway" w:eastAsia="Raleway" w:hAnsi="Raleway"/>
        <w:rtl w:val="0"/>
      </w:rPr>
      <w:t xml:space="preserve">Auteur :</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Raleway" w:cs="Raleway" w:eastAsia="Raleway" w:hAnsi="Raleway"/>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tabs>
        <w:tab w:val="center" w:pos="4819"/>
        <w:tab w:val="right" w:pos="9638"/>
      </w:tabs>
      <w:rPr/>
    </w:pPr>
    <w:r w:rsidDel="00000000" w:rsidR="00000000" w:rsidRPr="00000000">
      <w:rPr>
        <w:rtl w:val="0"/>
      </w:rPr>
      <w:t xml:space="preserve">Version du document</w:t>
      <w:tab/>
      <w:tab/>
      <w:t xml:space="preserve">Date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Raleway" w:cs="Raleway" w:eastAsia="Raleway" w:hAnsi="Raleway"/>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rFonts w:ascii="Raleway Light" w:cs="Raleway Light" w:eastAsia="Raleway Light" w:hAnsi="Raleway Light"/>
      <w:color w:val="f99830"/>
      <w:sz w:val="52"/>
      <w:szCs w:val="52"/>
    </w:rPr>
  </w:style>
  <w:style w:type="paragraph" w:styleId="Heading2">
    <w:name w:val="heading 2"/>
    <w:basedOn w:val="Normal"/>
    <w:next w:val="Normal"/>
    <w:pPr>
      <w:keepNext w:val="1"/>
      <w:keepLines w:val="1"/>
    </w:pPr>
    <w:rPr>
      <w:rFonts w:ascii="Raleway SemiBold" w:cs="Raleway SemiBold" w:eastAsia="Raleway SemiBold" w:hAnsi="Raleway SemiBold"/>
      <w:color w:val="24b0ed"/>
      <w:sz w:val="40"/>
      <w:szCs w:val="40"/>
    </w:rPr>
  </w:style>
  <w:style w:type="paragraph" w:styleId="Heading3">
    <w:name w:val="heading 3"/>
    <w:basedOn w:val="Normal"/>
    <w:next w:val="Normal"/>
    <w:pPr>
      <w:keepNext w:val="1"/>
      <w:keepLines w:val="1"/>
    </w:pPr>
    <w:rPr>
      <w:rFonts w:ascii="Raleway Medium" w:cs="Raleway Medium" w:eastAsia="Raleway Medium" w:hAnsi="Raleway Medium"/>
      <w:i w:val="1"/>
      <w:sz w:val="32"/>
      <w:szCs w:val="32"/>
    </w:rPr>
  </w:style>
  <w:style w:type="paragraph" w:styleId="Heading4">
    <w:name w:val="heading 4"/>
    <w:basedOn w:val="Normal"/>
    <w:next w:val="Normal"/>
    <w:pPr>
      <w:keepNext w:val="1"/>
      <w:keepLines w:val="1"/>
    </w:pPr>
    <w:rPr>
      <w:rFonts w:ascii="Raleway SemiBold" w:cs="Raleway SemiBold" w:eastAsia="Raleway SemiBold" w:hAnsi="Raleway SemiBold"/>
      <w:u w:val="single"/>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jc w:val="center"/>
    </w:pPr>
    <w:rPr>
      <w:rFonts w:ascii="Raleway Light" w:cs="Raleway Light" w:eastAsia="Raleway Light" w:hAnsi="Raleway Light"/>
      <w:b w:val="1"/>
      <w:sz w:val="80"/>
      <w:szCs w:val="80"/>
    </w:rPr>
  </w:style>
  <w:style w:type="paragraph" w:styleId="Subtitle">
    <w:name w:val="Subtitle"/>
    <w:basedOn w:val="Normal"/>
    <w:next w:val="Normal"/>
    <w:pPr>
      <w:keepNext w:val="1"/>
      <w:keepLines w:val="1"/>
      <w:jc w:val="center"/>
    </w:pPr>
    <w:rPr>
      <w:rFonts w:ascii="Raleway Light" w:cs="Raleway Light" w:eastAsia="Raleway Light" w:hAnsi="Raleway Light"/>
      <w:sz w:val="52"/>
      <w:szCs w:val="52"/>
    </w:rPr>
  </w:style>
</w:styles>
</file>

<file path=word/_rels/document.xml.rels><?xml version="1.0" encoding="UTF-8" standalone="yes"?><Relationships xmlns="http://schemas.openxmlformats.org/package/2006/relationships"><Relationship Id="rId10"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1" Type="http://schemas.openxmlformats.org/officeDocument/2006/relationships/font" Target="fonts/RalewayLight-italic.ttf"/><Relationship Id="rId10" Type="http://schemas.openxmlformats.org/officeDocument/2006/relationships/font" Target="fonts/RalewayLight-bold.ttf"/><Relationship Id="rId13" Type="http://schemas.openxmlformats.org/officeDocument/2006/relationships/font" Target="fonts/RalewayMedium-regular.ttf"/><Relationship Id="rId12" Type="http://schemas.openxmlformats.org/officeDocument/2006/relationships/font" Target="fonts/RalewayLight-boldItalic.ttf"/><Relationship Id="rId1" Type="http://schemas.openxmlformats.org/officeDocument/2006/relationships/font" Target="fonts/Raleway-regular.ttf"/><Relationship Id="rId2" Type="http://schemas.openxmlformats.org/officeDocument/2006/relationships/font" Target="fonts/Raleway-bold.ttf"/><Relationship Id="rId3" Type="http://schemas.openxmlformats.org/officeDocument/2006/relationships/font" Target="fonts/Raleway-italic.ttf"/><Relationship Id="rId4" Type="http://schemas.openxmlformats.org/officeDocument/2006/relationships/font" Target="fonts/Raleway-boldItalic.ttf"/><Relationship Id="rId9" Type="http://schemas.openxmlformats.org/officeDocument/2006/relationships/font" Target="fonts/RalewayLight-regular.ttf"/><Relationship Id="rId15" Type="http://schemas.openxmlformats.org/officeDocument/2006/relationships/font" Target="fonts/RalewayMedium-italic.ttf"/><Relationship Id="rId14" Type="http://schemas.openxmlformats.org/officeDocument/2006/relationships/font" Target="fonts/RalewayMedium-bold.ttf"/><Relationship Id="rId16" Type="http://schemas.openxmlformats.org/officeDocument/2006/relationships/font" Target="fonts/RalewayMedium-boldItalic.ttf"/><Relationship Id="rId5" Type="http://schemas.openxmlformats.org/officeDocument/2006/relationships/font" Target="fonts/RalewaySemiBold-regular.ttf"/><Relationship Id="rId6" Type="http://schemas.openxmlformats.org/officeDocument/2006/relationships/font" Target="fonts/RalewaySemiBold-bold.ttf"/><Relationship Id="rId7" Type="http://schemas.openxmlformats.org/officeDocument/2006/relationships/font" Target="fonts/RalewaySemiBold-italic.ttf"/><Relationship Id="rId8" Type="http://schemas.openxmlformats.org/officeDocument/2006/relationships/font" Target="fonts/RalewaySemiBol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